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3333447" wp14:paraId="4FD3286E" wp14:textId="79420F30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23333447" w:rsidR="210E735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Notulen</w:t>
      </w:r>
      <w:r w:rsidRPr="23333447" w:rsidR="33C4BF9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 xml:space="preserve"> </w:t>
      </w:r>
      <w:r w:rsidRPr="23333447" w:rsidR="33C4BF9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 xml:space="preserve"> MR vergadering De Bolderik maandag 18 juni </w:t>
      </w:r>
      <w:r w:rsidRPr="23333447" w:rsidR="33C4BF9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2024</w:t>
      </w:r>
    </w:p>
    <w:p xmlns:wp14="http://schemas.microsoft.com/office/word/2010/wordml" w:rsidP="4CEA1E52" wp14:paraId="3A037FEF" wp14:textId="09329780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</w:pPr>
      <w:r w:rsidRPr="4CEA1E52" w:rsidR="33C4BF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 xml:space="preserve"> </w:t>
      </w:r>
      <w:r>
        <w:br/>
      </w:r>
      <w:r w:rsidRPr="4CEA1E52" w:rsidR="33C4BF9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 xml:space="preserve">Aanvang: </w:t>
      </w:r>
      <w:r w:rsidRPr="4CEA1E52" w:rsidR="33C4BF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>19.30 – 2</w:t>
      </w:r>
      <w:r w:rsidRPr="4CEA1E52" w:rsidR="33C4BF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>1</w:t>
      </w:r>
      <w:r w:rsidRPr="4CEA1E52" w:rsidR="33C4BF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>.30u</w:t>
      </w:r>
      <w:r w:rsidRPr="4CEA1E52" w:rsidR="33C4BF9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 xml:space="preserve"> </w:t>
      </w:r>
      <w:r w:rsidRPr="4CEA1E52" w:rsidR="33C4BF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 xml:space="preserve"> </w:t>
      </w:r>
    </w:p>
    <w:p xmlns:wp14="http://schemas.microsoft.com/office/word/2010/wordml" w:rsidP="7761D2DE" wp14:paraId="1CEEBEF1" wp14:textId="068731DF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</w:pPr>
      <w:r w:rsidRPr="7761D2DE" w:rsidR="33C4BF9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 xml:space="preserve">Aanwezigheid directie: </w:t>
      </w:r>
      <w:r w:rsidRPr="7761D2DE" w:rsidR="33C4BF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 xml:space="preserve">Femke </w:t>
      </w:r>
      <w:r w:rsidRPr="7761D2DE" w:rsidR="02ED17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>(vanaf punt 4)</w:t>
      </w:r>
    </w:p>
    <w:p xmlns:wp14="http://schemas.microsoft.com/office/word/2010/wordml" w:rsidP="02A48694" wp14:paraId="0939C67C" wp14:textId="656928D0">
      <w:pPr>
        <w:shd w:val="clear" w:color="auto" w:fill="FFFFFF" w:themeFill="background1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</w:pPr>
      <w:r w:rsidRPr="02A48694" w:rsidR="33C4BF9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>Afwezig met berichtgeving:</w:t>
      </w:r>
      <w:r w:rsidRPr="02A48694" w:rsidR="33C4BF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 xml:space="preserve"> </w:t>
      </w:r>
      <w:r w:rsidRPr="02A48694" w:rsidR="580CFCA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  <w:t>Loes</w:t>
      </w:r>
    </w:p>
    <w:p w:rsidR="73BACF4A" w:rsidP="4CEA1E52" w:rsidRDefault="73BACF4A" w14:paraId="7FC8809C" w14:textId="3C881F4C">
      <w:pPr>
        <w:shd w:val="clear" w:color="auto" w:fill="FFFFFF" w:themeFill="background1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</w:pPr>
    </w:p>
    <w:p w:rsidR="1FAF29D4" w:rsidP="4CEA1E52" w:rsidRDefault="1FAF29D4" w14:paraId="34841E8D" w14:textId="0D30B02D">
      <w:pPr>
        <w:pStyle w:val="ListParagraph"/>
        <w:numPr>
          <w:ilvl w:val="0"/>
          <w:numId w:val="5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2A48694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Opening/vaststellen agenda  </w:t>
      </w:r>
    </w:p>
    <w:p w:rsidR="1FAF29D4" w:rsidP="4CEA1E52" w:rsidRDefault="1FAF29D4" w14:paraId="4A9519F1" w14:textId="1EF130BD">
      <w:pPr>
        <w:pStyle w:val="ListParagraph"/>
        <w:numPr>
          <w:ilvl w:val="0"/>
          <w:numId w:val="6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2A48694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Mededeling en ingekomen/uitgaande stukken </w:t>
      </w:r>
    </w:p>
    <w:p w:rsidR="2E0E570E" w:rsidP="02A48694" w:rsidRDefault="2E0E570E" w14:paraId="7D9B7C8B" w14:textId="2069B72C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02A48694" w:rsidR="2E0E570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Verslag van overlegvergadering GMR-CvB staat in Teams in de map GMR</w:t>
      </w:r>
    </w:p>
    <w:p w:rsidR="6DFC166C" w:rsidP="02A48694" w:rsidRDefault="6DFC166C" w14:paraId="6418287A" w14:textId="41F22386">
      <w:p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 w:themeColor="text1" w:themeTint="FF" w:themeShade="FF"/>
          <w:sz w:val="22"/>
          <w:szCs w:val="22"/>
          <w:lang w:val="nl-NL"/>
        </w:rPr>
      </w:pPr>
      <w:r w:rsidRPr="02A48694" w:rsidR="6DFC166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Mededeling: vergaderdata 2025-2026 zijn te vinden in de map vergaderplanner 2025-2026</w:t>
      </w:r>
    </w:p>
    <w:p w:rsidR="6DFC166C" w:rsidP="02A48694" w:rsidRDefault="6DFC166C" w14:paraId="6DBDE2F1" w14:textId="6E1CF181">
      <w:pPr>
        <w:pStyle w:val="ListParagraph"/>
        <w:numPr>
          <w:ilvl w:val="0"/>
          <w:numId w:val="18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02A48694" w:rsidR="6DFC166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Maandag 22 september</w:t>
      </w:r>
    </w:p>
    <w:p w:rsidR="6DFC166C" w:rsidP="02A48694" w:rsidRDefault="6DFC166C" w14:paraId="48A6D599" w14:textId="4A5DD129">
      <w:pPr>
        <w:pStyle w:val="ListParagraph"/>
        <w:numPr>
          <w:ilvl w:val="0"/>
          <w:numId w:val="18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02A48694" w:rsidR="6DFC166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Maandag 17 november</w:t>
      </w:r>
    </w:p>
    <w:p w:rsidR="6DFC166C" w:rsidP="02A48694" w:rsidRDefault="6DFC166C" w14:paraId="1B929CF4" w14:textId="3952BBC5">
      <w:pPr>
        <w:pStyle w:val="ListParagraph"/>
        <w:numPr>
          <w:ilvl w:val="0"/>
          <w:numId w:val="18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02A48694" w:rsidR="6DFC166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Woensdag 4 februari</w:t>
      </w:r>
    </w:p>
    <w:p w:rsidR="6DFC166C" w:rsidP="02A48694" w:rsidRDefault="6DFC166C" w14:paraId="4CA7C483" w14:textId="468D21D0">
      <w:pPr>
        <w:pStyle w:val="ListParagraph"/>
        <w:numPr>
          <w:ilvl w:val="0"/>
          <w:numId w:val="18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02A48694" w:rsidR="6DFC166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Maandag 30 maart</w:t>
      </w:r>
    </w:p>
    <w:p w:rsidR="6DFC166C" w:rsidP="02A48694" w:rsidRDefault="6DFC166C" w14:paraId="54945B57" w14:textId="68D9BE7F">
      <w:pPr>
        <w:pStyle w:val="ListParagraph"/>
        <w:numPr>
          <w:ilvl w:val="0"/>
          <w:numId w:val="18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02A48694" w:rsidR="6DFC166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Maandag 8 juni</w:t>
      </w:r>
    </w:p>
    <w:p w:rsidR="55A317CC" w:rsidP="4CEA1E52" w:rsidRDefault="55A317CC" w14:paraId="57432900" w14:textId="1BFFC641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</w:pPr>
    </w:p>
    <w:p w:rsidR="1FAF29D4" w:rsidP="4CEA1E52" w:rsidRDefault="1FAF29D4" w14:paraId="3FA84A31" w14:textId="562AE861">
      <w:pPr>
        <w:pStyle w:val="ListParagraph"/>
        <w:numPr>
          <w:ilvl w:val="0"/>
          <w:numId w:val="6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2A48694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Notulen en actiepunten checken (Binnen een week reactie op notulen, </w:t>
      </w:r>
      <w:r w:rsidRPr="02A48694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daarna online</w:t>
      </w:r>
      <w:r w:rsidRPr="02A48694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)</w:t>
      </w:r>
    </w:p>
    <w:p w:rsidR="19560814" w:rsidP="02A48694" w:rsidRDefault="19560814" w14:paraId="3E4A5E82" w14:textId="2FA37A65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02A48694" w:rsidR="1956081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Overzicht gevaarlijke stoffen is ingevuld.</w:t>
      </w:r>
    </w:p>
    <w:p w:rsidR="1FAF29D4" w:rsidP="4CEA1E52" w:rsidRDefault="1FAF29D4" w14:paraId="7BD1F4D9" w14:textId="2014086F">
      <w:pPr>
        <w:pStyle w:val="ListParagraph"/>
        <w:numPr>
          <w:ilvl w:val="0"/>
          <w:numId w:val="6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Schoolontwikkeling  </w:t>
      </w:r>
    </w:p>
    <w:p w:rsidR="1FAF29D4" w:rsidP="4CEA1E52" w:rsidRDefault="1FAF29D4" w14:paraId="25011E3B" w14:textId="04F0D533">
      <w:pPr>
        <w:pStyle w:val="ListParagraph"/>
        <w:numPr>
          <w:ilvl w:val="0"/>
          <w:numId w:val="14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2A48694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Formatieplan 2025/2026 </w:t>
      </w:r>
      <w:r w:rsidRPr="02A48694" w:rsidR="529D72F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- </w:t>
      </w:r>
      <w:r w:rsidRPr="02A48694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vaststellen</w:t>
      </w:r>
    </w:p>
    <w:p w:rsidR="3AC57E08" w:rsidP="02A48694" w:rsidRDefault="3AC57E08" w14:paraId="361CFAEB" w14:textId="5385CC0E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02A48694" w:rsidR="3AC57E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Leden van de MR werden al eerder gevraagd </w:t>
      </w:r>
      <w:r w:rsidRPr="02A48694" w:rsidR="22B8E69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door ouders </w:t>
      </w:r>
      <w:r w:rsidRPr="02A48694" w:rsidR="3AC57E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om het formatieplan. Vanuit de stichting is afgesproken dat het stichting</w:t>
      </w:r>
      <w:r w:rsidRPr="02A48694" w:rsidR="323B7E5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 </w:t>
      </w:r>
      <w:r w:rsidRPr="02A48694" w:rsidR="3AC57E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breed op hetzelfde</w:t>
      </w:r>
      <w:r w:rsidRPr="02A48694" w:rsidR="491B64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 moment</w:t>
      </w:r>
      <w:r w:rsidRPr="02A48694" w:rsidR="3AC57E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 </w:t>
      </w:r>
      <w:r w:rsidRPr="02A48694" w:rsidR="794772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wordt gemaakt, omdat op andere scholen de formatie ook langer duurt.</w:t>
      </w:r>
    </w:p>
    <w:p w:rsidR="7318AFCA" w:rsidP="02A48694" w:rsidRDefault="7318AFCA" w14:paraId="7690A09E" w14:textId="4CF30A5B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02A48694" w:rsidR="7318AFC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Geen opmerkingen over het concept bericht </w:t>
      </w:r>
      <w:r w:rsidRPr="02A48694" w:rsidR="1AA3FF6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dat naar ouders gaat.</w:t>
      </w:r>
    </w:p>
    <w:p w:rsidR="1AA3FF60" w:rsidP="02A48694" w:rsidRDefault="1AA3FF60" w14:paraId="36C2F7D7" w14:textId="28678D56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02A48694" w:rsidR="1AA3FF6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Er is gekozen voor de optie met een homogene groep 3 en een groep 45, omdat we een stevige basis willen leggen in kleine groep 3 en de mogelijkheid </w:t>
      </w:r>
      <w:r w:rsidRPr="02A48694" w:rsidR="2572E1E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open te houden </w:t>
      </w:r>
      <w:r w:rsidRPr="02A48694" w:rsidR="1AA3FF6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om kinderen van gr2 do</w:t>
      </w:r>
      <w:r w:rsidRPr="02A48694" w:rsidR="3B2094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or te laten schuiven. </w:t>
      </w:r>
      <w:r w:rsidRPr="02A48694" w:rsidR="0C2DFD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En de huidige groep 3 splitsen is niet makkelijk en gewenst. </w:t>
      </w:r>
    </w:p>
    <w:p w:rsidR="0C2DFD39" w:rsidP="02A48694" w:rsidRDefault="0C2DFD39" w14:paraId="13420967" w14:textId="5A26937A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02A48694" w:rsidR="0C2DFD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Ula</w:t>
      </w:r>
      <w:r w:rsidRPr="02A48694" w:rsidR="0C2DFD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: vanuit ouderperspectief is dit ook het beste. Wouter: het is idd de meest logische oplossing.</w:t>
      </w:r>
    </w:p>
    <w:p w:rsidR="0C2DFD39" w:rsidP="02A48694" w:rsidRDefault="0C2DFD39" w14:paraId="6885B48C" w14:textId="2BAE3D4E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02A48694" w:rsidR="0C2DFD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Er is gekozen om Tara als beginnende fulltimer op één groep te zetten en niet op een grote groep van 33 kinderen in 45.</w:t>
      </w:r>
    </w:p>
    <w:p w:rsidR="1E9CF9EE" w:rsidP="02A48694" w:rsidRDefault="1E9CF9EE" w14:paraId="2FA9DD3D" w14:textId="006F95E6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02A48694" w:rsidR="1E9CF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Voor eind schooljaar </w:t>
      </w:r>
      <w:r w:rsidRPr="02A48694" w:rsidR="568C38B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volgt er </w:t>
      </w:r>
      <w:r w:rsidRPr="02A48694" w:rsidR="1E9CF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een overleg met alle betrokkenen over de inzet, planning, verantwoordelijkheden enz</w:t>
      </w:r>
      <w:r w:rsidRPr="02A48694" w:rsidR="32682C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.</w:t>
      </w:r>
      <w:r w:rsidRPr="02A48694" w:rsidR="1E9CF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 van de gr 45 om zo iedereen met vertrouwen </w:t>
      </w:r>
      <w:r w:rsidRPr="02A48694" w:rsidR="28BA50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te laten starten volgen schooljaar. </w:t>
      </w:r>
    </w:p>
    <w:p w:rsidR="6A4FF9E8" w:rsidP="02A48694" w:rsidRDefault="6A4FF9E8" w14:paraId="24B258A9" w14:textId="3060D58B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02A48694" w:rsidR="6A4FF9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Er wordt nu nog geen vacature geplaatst. Dat gebeurt later met kerst, omdat we dan ook echt een fullt</w:t>
      </w:r>
      <w:r w:rsidRPr="02A48694" w:rsidR="637ABB4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imer binnen kunnen halen.</w:t>
      </w:r>
    </w:p>
    <w:p w:rsidR="637ABB49" w:rsidP="02A48694" w:rsidRDefault="637ABB49" w14:paraId="025605AA" w14:textId="37EC5876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02A48694" w:rsidR="637ABB4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Rianne wordt de vervanging van Lo</w:t>
      </w:r>
      <w:r w:rsidRPr="02A48694" w:rsidR="43D03F9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e</w:t>
      </w:r>
      <w:r w:rsidRPr="02A48694" w:rsidR="637ABB4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s </w:t>
      </w:r>
      <w:r w:rsidRPr="02A48694" w:rsidR="63B8AF5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zwangerschap.</w:t>
      </w:r>
    </w:p>
    <w:p w:rsidR="321432E9" w:rsidP="02A48694" w:rsidRDefault="321432E9" w14:paraId="51968B32" w14:textId="075C1B91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02A48694" w:rsidR="321432E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Wouter: waarom is de doorstroom van gr 2 nog onder voorbehoud. Femke: er is hier nog geen fysieke noodzaak voor wat betreft de groepsgrote</w:t>
      </w:r>
      <w:r w:rsidRPr="02A48694" w:rsidR="42271F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. (Start is 44 kinderen (gaat naar 55). Kans is wel reëel dat het wel gaat</w:t>
      </w:r>
      <w:r w:rsidRPr="02A48694" w:rsidR="42271F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 gebeuren.</w:t>
      </w:r>
    </w:p>
    <w:p w:rsidR="02A48694" w:rsidP="02A48694" w:rsidRDefault="02A48694" w14:paraId="2D9D7020" w14:textId="1F065763">
      <w:pPr>
        <w:pStyle w:val="Normal"/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</w:p>
    <w:p w:rsidR="1FAF29D4" w:rsidP="02A48694" w:rsidRDefault="1FAF29D4" w14:paraId="50EEBF7B" w14:textId="5B889BD1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nl-NL"/>
        </w:rPr>
      </w:pPr>
      <w:r w:rsidRPr="02A48694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nl-NL"/>
        </w:rPr>
        <w:t>Verantwoording I 2025 (jan-juni) voornemens lopend schooljaar</w:t>
      </w:r>
      <w:r w:rsidRPr="02A48694" w:rsidR="0645083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nl-NL"/>
        </w:rPr>
        <w:t xml:space="preserve"> – </w:t>
      </w:r>
      <w:r w:rsidRPr="02A48694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nl-NL"/>
        </w:rPr>
        <w:t>monitoren</w:t>
      </w:r>
      <w:r w:rsidRPr="02A48694" w:rsidR="0645083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nl-NL"/>
        </w:rPr>
        <w:t>.</w:t>
      </w:r>
    </w:p>
    <w:p w:rsidR="1FAF29D4" w:rsidP="02A48694" w:rsidRDefault="1FAF29D4" w14:paraId="7543A989" w14:textId="2B2784F8">
      <w:pPr>
        <w:pStyle w:val="Normal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 w:themeColor="text1" w:themeTint="FF" w:themeShade="FF"/>
          <w:sz w:val="22"/>
          <w:szCs w:val="22"/>
          <w:lang w:val="nl-NL"/>
        </w:rPr>
      </w:pPr>
      <w:r w:rsidRPr="02A48694" w:rsidR="68B191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>Wordt nog geschreven</w:t>
      </w:r>
      <w:r w:rsidRPr="02A48694" w:rsidR="6AC28F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 xml:space="preserve"> door Femke</w:t>
      </w:r>
      <w:r w:rsidRPr="02A48694" w:rsidR="68B191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 xml:space="preserve"> en t.z.t. gedeeld. Na de ouderavond </w:t>
      </w:r>
      <w:r w:rsidRPr="02A48694" w:rsidR="0810636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 xml:space="preserve">Fides </w:t>
      </w:r>
      <w:r w:rsidRPr="02A48694" w:rsidR="68B191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>is input van de MR wel gewenst daarvoor.</w:t>
      </w:r>
      <w:r w:rsidRPr="02A48694" w:rsidR="2BCDAF2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 xml:space="preserve"> </w:t>
      </w:r>
      <w:r w:rsidRPr="02A48694" w:rsidR="2223A73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>Wat punten die daarin komen zijn</w:t>
      </w:r>
      <w:r w:rsidRPr="02A48694" w:rsidR="56F7F88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>:</w:t>
      </w:r>
    </w:p>
    <w:p w:rsidR="1FAF29D4" w:rsidP="02A48694" w:rsidRDefault="1FAF29D4" w14:paraId="432A0F00" w14:textId="7AE023FB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 w:themeColor="text1" w:themeTint="FF" w:themeShade="FF"/>
          <w:sz w:val="24"/>
          <w:szCs w:val="24"/>
          <w:lang w:val="nl-NL"/>
        </w:rPr>
      </w:pPr>
      <w:r w:rsidRPr="02A48694" w:rsidR="2223A73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>Fides methodiek</w:t>
      </w:r>
    </w:p>
    <w:p w:rsidR="1FAF29D4" w:rsidP="02A48694" w:rsidRDefault="1FAF29D4" w14:paraId="17E0DC6D" w14:textId="718321A4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 w:themeColor="text1" w:themeTint="FF" w:themeShade="FF"/>
          <w:sz w:val="24"/>
          <w:szCs w:val="24"/>
          <w:lang w:val="nl-NL"/>
        </w:rPr>
      </w:pPr>
      <w:r w:rsidRPr="02A48694" w:rsidR="2223A73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>ervaringsreconstructie van het team</w:t>
      </w:r>
    </w:p>
    <w:p w:rsidR="1FAF29D4" w:rsidP="02A48694" w:rsidRDefault="1FAF29D4" w14:paraId="2B69DF80" w14:textId="5BF2E251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 w:themeColor="text1" w:themeTint="FF" w:themeShade="FF"/>
          <w:sz w:val="24"/>
          <w:szCs w:val="24"/>
          <w:lang w:val="nl-NL"/>
        </w:rPr>
      </w:pPr>
      <w:r w:rsidRPr="02A48694" w:rsidR="2223A73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>burgerschapsonderwijs</w:t>
      </w:r>
      <w:r w:rsidRPr="02A48694" w:rsidR="5F00E43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 xml:space="preserve"> (monitoren en evalueren en integratie van Digitale geletterdheid)</w:t>
      </w:r>
    </w:p>
    <w:p w:rsidR="1FAF29D4" w:rsidP="02A48694" w:rsidRDefault="1FAF29D4" w14:paraId="46FC9DFD" w14:textId="621277D3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 w:themeColor="text1" w:themeTint="FF" w:themeShade="FF"/>
          <w:sz w:val="24"/>
          <w:szCs w:val="24"/>
          <w:lang w:val="nl-NL"/>
        </w:rPr>
      </w:pPr>
      <w:r w:rsidRPr="02A48694" w:rsidR="2223A73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>rekenen</w:t>
      </w:r>
      <w:r w:rsidRPr="02A48694" w:rsidR="2223A73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 xml:space="preserve"> als speerpunt.</w:t>
      </w:r>
      <w:r w:rsidRPr="02A48694" w:rsidR="68B191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 xml:space="preserve"> </w:t>
      </w:r>
    </w:p>
    <w:p w:rsidR="02A48694" w:rsidP="02A48694" w:rsidRDefault="02A48694" w14:paraId="560A6E74" w14:textId="10C7901F">
      <w:pPr>
        <w:pStyle w:val="Normal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4"/>
          <w:szCs w:val="24"/>
          <w:lang w:val="nl-NL"/>
        </w:rPr>
      </w:pPr>
    </w:p>
    <w:p w:rsidR="1FAF29D4" w:rsidP="4CEA1E52" w:rsidRDefault="1FAF29D4" w14:paraId="1B420EC4" w14:textId="072E4A7A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02A48694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nl-NL"/>
        </w:rPr>
        <w:t>Werkdrukverdelingsmiddelen evalueren en vooruitkijken komend schooljaar</w:t>
      </w:r>
    </w:p>
    <w:p w:rsidR="02A48694" w:rsidP="02A48694" w:rsidRDefault="02A48694" w14:paraId="665D4713" w14:textId="2998A5A1">
      <w:pPr>
        <w:pStyle w:val="Normal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</w:pPr>
    </w:p>
    <w:p w:rsidR="56D23579" w:rsidP="02A48694" w:rsidRDefault="56D23579" w14:paraId="6F1DD342" w14:textId="146E2423">
      <w:pPr>
        <w:pStyle w:val="Normal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</w:pPr>
      <w:r w:rsidRPr="02A48694" w:rsidR="56D2357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 xml:space="preserve">Is al eerder besproken. </w:t>
      </w:r>
      <w:r w:rsidRPr="02A48694" w:rsidR="7EDCDEF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>R</w:t>
      </w:r>
      <w:r w:rsidRPr="02A48694" w:rsidR="56D2357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>ond de begroting (novem</w:t>
      </w:r>
      <w:r w:rsidRPr="02A48694" w:rsidR="2EB9AD2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>b</w:t>
      </w:r>
      <w:r w:rsidRPr="02A48694" w:rsidR="56D2357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 xml:space="preserve">er) </w:t>
      </w:r>
      <w:r w:rsidRPr="02A48694" w:rsidR="6380A26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 xml:space="preserve">opnieuw </w:t>
      </w:r>
      <w:r w:rsidRPr="02A48694" w:rsidR="56D2357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>vaststellen. (</w:t>
      </w:r>
      <w:r w:rsidRPr="02A48694" w:rsidR="56D2357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>Abke</w:t>
      </w:r>
      <w:r w:rsidRPr="02A48694" w:rsidR="56D2357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 xml:space="preserve"> </w:t>
      </w:r>
      <w:r w:rsidRPr="02A48694" w:rsidR="3ABA9F4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>Gym)</w:t>
      </w:r>
    </w:p>
    <w:p w:rsidR="1FAF29D4" w:rsidP="02A48694" w:rsidRDefault="1FAF29D4" w14:paraId="246B14E1" w14:textId="0A60E4C1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02A48694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nl-NL"/>
        </w:rPr>
        <w:t>Schoolgids</w:t>
      </w:r>
      <w:r w:rsidRPr="02A48694" w:rsidR="41CA363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nl-NL"/>
        </w:rPr>
        <w:t>.</w:t>
      </w:r>
    </w:p>
    <w:p w:rsidR="02A48694" w:rsidP="02A48694" w:rsidRDefault="02A48694" w14:paraId="4C28C5A6" w14:textId="518763D4">
      <w:pPr>
        <w:pStyle w:val="Normal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</w:pPr>
    </w:p>
    <w:p w:rsidR="47907860" w:rsidP="02A48694" w:rsidRDefault="47907860" w14:paraId="0195EF49" w14:textId="429E3715">
      <w:pPr>
        <w:pStyle w:val="Normal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</w:pPr>
      <w:r w:rsidRPr="02A48694" w:rsidR="4790786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 xml:space="preserve">Is gedeeld met de MR. </w:t>
      </w:r>
      <w:r w:rsidRPr="02A48694" w:rsidR="0A79F3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 xml:space="preserve">Graag voor de vakantie input/feedback op.  </w:t>
      </w:r>
      <w:r w:rsidRPr="02A48694" w:rsidR="4790786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70C0"/>
          <w:sz w:val="22"/>
          <w:szCs w:val="22"/>
          <w:lang w:val="nl-NL"/>
        </w:rPr>
        <w:t xml:space="preserve"> </w:t>
      </w:r>
    </w:p>
    <w:p w:rsidR="73BACF4A" w:rsidP="4CEA1E52" w:rsidRDefault="73BACF4A" w14:paraId="57A2CBB2" w14:textId="17C54499">
      <w:pPr>
        <w:pStyle w:val="Normal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1FAF29D4" w:rsidP="4CEA1E52" w:rsidRDefault="1FAF29D4" w14:paraId="380967E3" w14:textId="3D75B611">
      <w:pPr>
        <w:pStyle w:val="ListParagraph"/>
        <w:numPr>
          <w:ilvl w:val="0"/>
          <w:numId w:val="8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(G)MR-zaken </w:t>
      </w:r>
    </w:p>
    <w:p w:rsidR="57324A21" w:rsidP="4CEA1E52" w:rsidRDefault="57324A21" w14:paraId="1D02D7FE" w14:textId="11CFE8EA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CEA1E52" w:rsidR="57324A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Data bijeenkomsten</w:t>
      </w:r>
      <w:r w:rsidRPr="4CEA1E52" w:rsidR="57324A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:</w:t>
      </w:r>
    </w:p>
    <w:p w:rsidR="57324A21" w:rsidP="4CEA1E52" w:rsidRDefault="57324A21" w14:paraId="10B24AB3" w14:textId="773449A6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</w:pPr>
      <w:r w:rsidRPr="4CEA1E52" w:rsidR="57324A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  <w:t xml:space="preserve">Donderdag 9 oktober </w:t>
      </w:r>
      <w:r w:rsidRPr="4CEA1E52" w:rsidR="45101E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  <w:t>(Drewes)</w:t>
      </w:r>
    </w:p>
    <w:p w:rsidR="57324A21" w:rsidP="4CEA1E52" w:rsidRDefault="57324A21" w14:paraId="3604B3BE" w14:textId="61C333DF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</w:pPr>
      <w:r w:rsidRPr="4CEA1E52" w:rsidR="57324A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  <w:t>Maandag 23 maart</w:t>
      </w:r>
      <w:r w:rsidRPr="4CEA1E52" w:rsidR="07E12C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  <w:t xml:space="preserve"> (Loes en </w:t>
      </w:r>
      <w:r w:rsidRPr="4CEA1E52" w:rsidR="07E12C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  <w:t>Ula</w:t>
      </w:r>
      <w:r w:rsidRPr="4CEA1E52" w:rsidR="07E12C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E2740"/>
          <w:sz w:val="22"/>
          <w:szCs w:val="22"/>
          <w:lang w:val="nl-NL"/>
        </w:rPr>
        <w:t>)</w:t>
      </w:r>
    </w:p>
    <w:p w:rsidR="73BACF4A" w:rsidP="4CEA1E52" w:rsidRDefault="73BACF4A" w14:paraId="299EA449" w14:textId="34904683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w:rsidR="1FAF29D4" w:rsidP="4CEA1E52" w:rsidRDefault="1FAF29D4" w14:paraId="3C8BDD42" w14:textId="04F88F0B">
      <w:pPr>
        <w:pStyle w:val="ListParagraph"/>
        <w:numPr>
          <w:ilvl w:val="0"/>
          <w:numId w:val="17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Proactief </w:t>
      </w:r>
    </w:p>
    <w:p w:rsidR="1FAF29D4" w:rsidP="4CEA1E52" w:rsidRDefault="1FAF29D4" w14:paraId="7A4A4947" w14:textId="12BDEA5D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2A48694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Nadenken over klankbordgroep voor input monitoren schoolplan najaar 2025</w:t>
      </w:r>
    </w:p>
    <w:p w:rsidR="757D81CE" w:rsidP="02A48694" w:rsidRDefault="757D81CE" w14:paraId="6C96E3B8" w14:textId="40F0883E">
      <w:pPr>
        <w:pStyle w:val="Normal"/>
        <w:spacing w:line="240" w:lineRule="auto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02A48694" w:rsidR="757D81C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Breder input ophalen van ouders dan alleen de MR. (bv over Fides, </w:t>
      </w:r>
      <w:r w:rsidRPr="02A48694" w:rsidR="757D81C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Driehoeksgesprekken</w:t>
      </w:r>
      <w:r w:rsidRPr="02A48694" w:rsidR="757D81C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, Rapportfolio)</w:t>
      </w:r>
      <w:r w:rsidRPr="02A48694" w:rsidR="19B3927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. Zorgen dat we daarvoor ouders hebben van heel de schooljaren. </w:t>
      </w:r>
    </w:p>
    <w:p w:rsidR="19B3927A" w:rsidP="02A48694" w:rsidRDefault="19B3927A" w14:paraId="5904CD9B" w14:textId="70A83F0E">
      <w:pPr>
        <w:pStyle w:val="Normal"/>
        <w:spacing w:line="240" w:lineRule="auto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</w:pPr>
      <w:r w:rsidRPr="02A48694" w:rsidR="19B3927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Drewes: Ouders actief benaderen. Dan heb je ook ouders die wat minder zichtbaar zijn.  </w:t>
      </w:r>
    </w:p>
    <w:p w:rsidR="55A317CC" w:rsidP="4CEA1E52" w:rsidRDefault="55A317CC" w14:paraId="68AE60F2" w14:textId="1D46478E">
      <w:pPr>
        <w:pStyle w:val="ListParagraph"/>
        <w:spacing w:line="240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w:rsidR="1FAF29D4" w:rsidP="4CEA1E52" w:rsidRDefault="1FAF29D4" w14:paraId="0669B562" w14:textId="25EDB7E3">
      <w:pPr>
        <w:pStyle w:val="ListParagraph"/>
        <w:numPr>
          <w:ilvl w:val="0"/>
          <w:numId w:val="12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Communicatie MR over deze vergadering (samenvatting voor in de nieuwsbrief) </w:t>
      </w:r>
    </w:p>
    <w:p w:rsidR="1FAF29D4" w:rsidP="02A48694" w:rsidRDefault="1FAF29D4" w14:paraId="1AEDB95E" w14:textId="0000D62E">
      <w:p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 w:themeColor="text1" w:themeTint="FF" w:themeShade="FF"/>
          <w:sz w:val="22"/>
          <w:szCs w:val="22"/>
          <w:lang w:val="nl-NL"/>
        </w:rPr>
      </w:pPr>
      <w:r w:rsidRPr="02A48694" w:rsidR="407584D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Apart bericht op </w:t>
      </w:r>
      <w:r w:rsidRPr="02A48694" w:rsidR="407584D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Social</w:t>
      </w:r>
      <w:r w:rsidRPr="02A48694" w:rsidR="407584D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 Schools over de formatie, </w:t>
      </w:r>
      <w:r w:rsidRPr="02A48694" w:rsidR="2442329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wordt </w:t>
      </w:r>
      <w:r w:rsidRPr="02A48694" w:rsidR="407584D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niet verwerk</w:t>
      </w:r>
      <w:r w:rsidRPr="02A48694" w:rsidR="551E9D3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>t</w:t>
      </w:r>
      <w:r w:rsidRPr="02A48694" w:rsidR="407584D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l-NL"/>
        </w:rPr>
        <w:t xml:space="preserve"> in de nieuwsbrief. </w:t>
      </w:r>
    </w:p>
    <w:p w:rsidR="1FAF29D4" w:rsidP="4CEA1E52" w:rsidRDefault="1FAF29D4" w14:paraId="65DBAE04" w14:textId="2FA3EBFC">
      <w:pPr>
        <w:pStyle w:val="ListParagraph"/>
        <w:numPr>
          <w:ilvl w:val="0"/>
          <w:numId w:val="13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CEA1E52" w:rsidR="1FAF29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Rondvraag  </w:t>
      </w:r>
    </w:p>
    <w:p w:rsidR="73BACF4A" w:rsidP="02A48694" w:rsidRDefault="73BACF4A" w14:paraId="1CB7B004" w14:textId="27D25693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215"/>
        <w:gridCol w:w="2790"/>
        <w:gridCol w:w="1305"/>
      </w:tblGrid>
      <w:tr w:rsidR="73BACF4A" w:rsidTr="02A48694" w14:paraId="3F4867C3">
        <w:trPr>
          <w:trHeight w:val="300"/>
        </w:trPr>
        <w:tc>
          <w:tcPr>
            <w:tcW w:w="4215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3BACF4A" w:rsidP="4CEA1E52" w:rsidRDefault="73BACF4A" w14:paraId="6E66DFE3" w14:textId="541CAEE1">
            <w:pPr>
              <w:spacing w:line="257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CEA1E52" w:rsidR="76F158D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Actiepuntenlijst 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BACF4A" w:rsidP="4CEA1E52" w:rsidRDefault="73BACF4A" w14:paraId="4F8D8492" w14:textId="722A0005">
            <w:pPr>
              <w:spacing w:line="257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CEA1E52" w:rsidR="76F158D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Wie 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BACF4A" w:rsidP="4CEA1E52" w:rsidRDefault="73BACF4A" w14:paraId="0077E551" w14:textId="79FC88F2">
            <w:pPr>
              <w:spacing w:line="257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CEA1E52" w:rsidR="76F158D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Gedaan </w:t>
            </w:r>
          </w:p>
        </w:tc>
      </w:tr>
      <w:tr w:rsidR="73BACF4A" w:rsidTr="02A48694" w14:paraId="1998B236">
        <w:trPr>
          <w:trHeight w:val="300"/>
        </w:trPr>
        <w:tc>
          <w:tcPr>
            <w:tcW w:w="4215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3BACF4A" w:rsidP="4CEA1E52" w:rsidRDefault="73BACF4A" w14:paraId="48CDA0CC" w14:textId="204DCA98">
            <w:pPr>
              <w:spacing w:line="257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CEA1E52" w:rsidR="76F158D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Overzicht gevaarlijke stoffen </w:t>
            </w:r>
            <w:r w:rsidRPr="4CEA1E52" w:rsidR="76F158D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l-NL"/>
              </w:rPr>
              <w:t>maken(</w:t>
            </w:r>
            <w:r w:rsidRPr="4CEA1E52" w:rsidR="76F158D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l-NL"/>
              </w:rPr>
              <w:t>Actiepunt vanuit aanpak RI&amp;E)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BACF4A" w:rsidP="4CEA1E52" w:rsidRDefault="73BACF4A" w14:paraId="712FAB43" w14:textId="56FD6C03">
            <w:pPr>
              <w:spacing w:line="257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CEA1E52" w:rsidR="76F158D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l-NL"/>
              </w:rPr>
              <w:t>Peet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BACF4A" w:rsidP="02A48694" w:rsidRDefault="73BACF4A" w14:paraId="7D2FE300" w14:textId="0B3B79D8">
            <w:pPr>
              <w:spacing w:line="257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B050" w:themeColor="text1" w:themeTint="FF" w:themeShade="FF"/>
                <w:sz w:val="20"/>
                <w:szCs w:val="20"/>
              </w:rPr>
            </w:pPr>
            <w:r w:rsidRPr="02A48694" w:rsidR="299D16D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B050"/>
                <w:sz w:val="20"/>
                <w:szCs w:val="20"/>
              </w:rPr>
              <w:t>Gevaarlijke stoffen is gedaan</w:t>
            </w:r>
          </w:p>
        </w:tc>
      </w:tr>
      <w:tr w:rsidR="73BACF4A" w:rsidTr="02A48694" w14:paraId="6F1C3DE0">
        <w:trPr>
          <w:trHeight w:val="300"/>
        </w:trPr>
        <w:tc>
          <w:tcPr>
            <w:tcW w:w="4215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3BACF4A" w:rsidP="4CEA1E52" w:rsidRDefault="73BACF4A" w14:paraId="5E1AA092" w14:textId="2B5CA451">
            <w:pPr>
              <w:spacing w:line="257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CEA1E52" w:rsidR="76F158D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l-NL"/>
              </w:rPr>
              <w:t>QuickScan invullen door team</w:t>
            </w:r>
          </w:p>
          <w:p w:rsidR="73BACF4A" w:rsidP="4CEA1E52" w:rsidRDefault="73BACF4A" w14:paraId="44DEBDA8" w14:textId="7F572C95">
            <w:pPr>
              <w:spacing w:line="257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CEA1E52" w:rsidR="76F158D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l-NL"/>
              </w:rPr>
              <w:t>(Actiepunt vanuit aanpak RI&amp;E)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BACF4A" w:rsidP="4CEA1E52" w:rsidRDefault="73BACF4A" w14:paraId="59A38659" w14:textId="358BAC46">
            <w:pPr>
              <w:spacing w:line="257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4CEA1E52" w:rsidR="76F158D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l-NL"/>
              </w:rPr>
              <w:t>Peet</w:t>
            </w:r>
          </w:p>
        </w:tc>
        <w:tc>
          <w:tcPr>
            <w:tcW w:w="1305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BACF4A" w:rsidP="02A48694" w:rsidRDefault="73BACF4A" w14:paraId="5060BFDE" w14:textId="40318F0B">
            <w:pPr>
              <w:spacing w:line="257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C00000" w:themeColor="text1" w:themeTint="FF" w:themeShade="FF"/>
                <w:sz w:val="20"/>
                <w:szCs w:val="20"/>
                <w:lang w:val="nl-NL"/>
              </w:rPr>
            </w:pPr>
            <w:r w:rsidRPr="02A48694" w:rsidR="5A82F1A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nl-NL"/>
              </w:rPr>
              <w:t xml:space="preserve"> </w:t>
            </w:r>
            <w:r w:rsidRPr="02A48694" w:rsidR="5D4501C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nl-NL"/>
              </w:rPr>
              <w:t>Wordt nog gedaan</w:t>
            </w:r>
          </w:p>
        </w:tc>
      </w:tr>
    </w:tbl>
    <w:p w:rsidR="73BACF4A" w:rsidP="4CEA1E52" w:rsidRDefault="73BACF4A" w14:paraId="7E4EF9EF" w14:textId="31F1A0A9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-NL"/>
        </w:rPr>
      </w:pPr>
    </w:p>
    <w:p xmlns:wp14="http://schemas.microsoft.com/office/word/2010/wordml" w:rsidP="4CEA1E52" wp14:paraId="07411C05" wp14:textId="1432BBB7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xmlns:wp14="http://schemas.microsoft.com/office/word/2010/wordml" w:rsidP="4CEA1E52" wp14:paraId="60493097" wp14:textId="538FC3F6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xmlns:wp14="http://schemas.microsoft.com/office/word/2010/wordml" w:rsidP="4CEA1E52" wp14:paraId="77F73738" wp14:textId="1A979E27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w:rsidR="73BACF4A" w:rsidP="4CEA1E52" w:rsidRDefault="73BACF4A" w14:paraId="4184A60D" w14:textId="6CA686A3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4CEA1E52" wp14:paraId="7B5CAEB5" wp14:textId="371FBD4E">
      <w:pPr>
        <w:rPr>
          <w:rFonts w:ascii="Aptos" w:hAnsi="Aptos" w:eastAsia="Aptos" w:cs="Aptos" w:asciiTheme="minorAscii" w:hAnsiTheme="minorAscii" w:eastAsiaTheme="minorAscii" w:cstheme="minorAscii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3b1df5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4d62f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41982e2"/>
    <w:multiLevelType xmlns:w="http://schemas.openxmlformats.org/wordprocessingml/2006/main" w:val="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cc0d4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11d0b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4d3a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364f030"/>
    <w:multiLevelType xmlns:w="http://schemas.openxmlformats.org/wordprocessingml/2006/main" w:val="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5e869c8"/>
    <w:multiLevelType xmlns:w="http://schemas.openxmlformats.org/wordprocessingml/2006/main" w:val="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e7d05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886508f"/>
    <w:multiLevelType xmlns:w="http://schemas.openxmlformats.org/wordprocessingml/2006/main" w:val="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d4b90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c0ad16c"/>
    <w:multiLevelType xmlns:w="http://schemas.openxmlformats.org/wordprocessingml/2006/main" w:val="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d22eb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-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3c00c0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4353a8b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b6977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d35758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b02f8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a5af3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4BE18B"/>
    <w:rsid w:val="01586064"/>
    <w:rsid w:val="018C95B6"/>
    <w:rsid w:val="0204B3F0"/>
    <w:rsid w:val="02A48694"/>
    <w:rsid w:val="02ED17E8"/>
    <w:rsid w:val="047D49CF"/>
    <w:rsid w:val="0645083F"/>
    <w:rsid w:val="07E12CFE"/>
    <w:rsid w:val="08106364"/>
    <w:rsid w:val="086ADED4"/>
    <w:rsid w:val="09363841"/>
    <w:rsid w:val="0A1B1F3C"/>
    <w:rsid w:val="0A79F3FE"/>
    <w:rsid w:val="0C2DFD39"/>
    <w:rsid w:val="0C5A4912"/>
    <w:rsid w:val="0F980068"/>
    <w:rsid w:val="10921693"/>
    <w:rsid w:val="10DA8644"/>
    <w:rsid w:val="12F36A0F"/>
    <w:rsid w:val="1401610B"/>
    <w:rsid w:val="143A315E"/>
    <w:rsid w:val="14DBC162"/>
    <w:rsid w:val="19560814"/>
    <w:rsid w:val="1964A4A1"/>
    <w:rsid w:val="1987491C"/>
    <w:rsid w:val="19B3927A"/>
    <w:rsid w:val="1A85CF87"/>
    <w:rsid w:val="1AA3FF60"/>
    <w:rsid w:val="1BA068A3"/>
    <w:rsid w:val="1E81AB5C"/>
    <w:rsid w:val="1E8C8562"/>
    <w:rsid w:val="1E9CF9EE"/>
    <w:rsid w:val="1FAF29D4"/>
    <w:rsid w:val="210E7357"/>
    <w:rsid w:val="217288F6"/>
    <w:rsid w:val="22182880"/>
    <w:rsid w:val="2223A73A"/>
    <w:rsid w:val="22B8E690"/>
    <w:rsid w:val="22EE8AD6"/>
    <w:rsid w:val="23333447"/>
    <w:rsid w:val="2442329B"/>
    <w:rsid w:val="251A7489"/>
    <w:rsid w:val="251A7489"/>
    <w:rsid w:val="2572E1E7"/>
    <w:rsid w:val="275CED52"/>
    <w:rsid w:val="28BA509A"/>
    <w:rsid w:val="299D16D1"/>
    <w:rsid w:val="29F1EBAC"/>
    <w:rsid w:val="29FE983D"/>
    <w:rsid w:val="2A6696BE"/>
    <w:rsid w:val="2AAFBC17"/>
    <w:rsid w:val="2BCDAF2B"/>
    <w:rsid w:val="2D73BF46"/>
    <w:rsid w:val="2E0E570E"/>
    <w:rsid w:val="2EB9AD25"/>
    <w:rsid w:val="31ECE5A4"/>
    <w:rsid w:val="321432E9"/>
    <w:rsid w:val="323B7E55"/>
    <w:rsid w:val="32682C21"/>
    <w:rsid w:val="329492BE"/>
    <w:rsid w:val="331BDB0C"/>
    <w:rsid w:val="33C4BF96"/>
    <w:rsid w:val="39EBC386"/>
    <w:rsid w:val="3ABA9F46"/>
    <w:rsid w:val="3AC57E08"/>
    <w:rsid w:val="3B209468"/>
    <w:rsid w:val="3BEDFC9D"/>
    <w:rsid w:val="3C72CE42"/>
    <w:rsid w:val="3C7F11D7"/>
    <w:rsid w:val="3E6D5050"/>
    <w:rsid w:val="3ECD7269"/>
    <w:rsid w:val="407584D9"/>
    <w:rsid w:val="41CA3636"/>
    <w:rsid w:val="41D48E83"/>
    <w:rsid w:val="41D48E83"/>
    <w:rsid w:val="42271F5E"/>
    <w:rsid w:val="439C7C98"/>
    <w:rsid w:val="43BE1486"/>
    <w:rsid w:val="43D03F9E"/>
    <w:rsid w:val="4460E790"/>
    <w:rsid w:val="45101E74"/>
    <w:rsid w:val="4648F51B"/>
    <w:rsid w:val="468E3C79"/>
    <w:rsid w:val="474FD3F5"/>
    <w:rsid w:val="47907860"/>
    <w:rsid w:val="491B647C"/>
    <w:rsid w:val="4A79DA33"/>
    <w:rsid w:val="4B93405C"/>
    <w:rsid w:val="4CEA1E52"/>
    <w:rsid w:val="4E152198"/>
    <w:rsid w:val="509D2A16"/>
    <w:rsid w:val="50B9CB38"/>
    <w:rsid w:val="52394BD0"/>
    <w:rsid w:val="527FAB99"/>
    <w:rsid w:val="529D72FB"/>
    <w:rsid w:val="52D47BCD"/>
    <w:rsid w:val="53804809"/>
    <w:rsid w:val="54FA24EA"/>
    <w:rsid w:val="551E9D3D"/>
    <w:rsid w:val="55A317CC"/>
    <w:rsid w:val="568C38B1"/>
    <w:rsid w:val="56D23579"/>
    <w:rsid w:val="56F7F88D"/>
    <w:rsid w:val="572C0347"/>
    <w:rsid w:val="57324A21"/>
    <w:rsid w:val="57BD4BA7"/>
    <w:rsid w:val="580CFCA2"/>
    <w:rsid w:val="5A82F1A5"/>
    <w:rsid w:val="5C7A1F0E"/>
    <w:rsid w:val="5D4501CA"/>
    <w:rsid w:val="5D6C79DA"/>
    <w:rsid w:val="5EE70F1F"/>
    <w:rsid w:val="5F00E437"/>
    <w:rsid w:val="5F3F0946"/>
    <w:rsid w:val="636173AE"/>
    <w:rsid w:val="636FE308"/>
    <w:rsid w:val="637ABB49"/>
    <w:rsid w:val="6380A263"/>
    <w:rsid w:val="63B8AF5F"/>
    <w:rsid w:val="63E8BFF7"/>
    <w:rsid w:val="63E8BFF7"/>
    <w:rsid w:val="64202CA3"/>
    <w:rsid w:val="655179B3"/>
    <w:rsid w:val="65762C78"/>
    <w:rsid w:val="6618010B"/>
    <w:rsid w:val="663D309C"/>
    <w:rsid w:val="68B191E4"/>
    <w:rsid w:val="6A4FF9E8"/>
    <w:rsid w:val="6AC28FF0"/>
    <w:rsid w:val="6B1822F1"/>
    <w:rsid w:val="6BE0873B"/>
    <w:rsid w:val="6CFBDE00"/>
    <w:rsid w:val="6DFC166C"/>
    <w:rsid w:val="6ED8D808"/>
    <w:rsid w:val="6F12FA27"/>
    <w:rsid w:val="700CF821"/>
    <w:rsid w:val="71EA2EF4"/>
    <w:rsid w:val="726D9395"/>
    <w:rsid w:val="7318AFCA"/>
    <w:rsid w:val="73BACF4A"/>
    <w:rsid w:val="757D81CE"/>
    <w:rsid w:val="75D6DD65"/>
    <w:rsid w:val="767313D3"/>
    <w:rsid w:val="76F158D2"/>
    <w:rsid w:val="774BE18B"/>
    <w:rsid w:val="7761D2DE"/>
    <w:rsid w:val="780D1338"/>
    <w:rsid w:val="7947724C"/>
    <w:rsid w:val="7BCD0728"/>
    <w:rsid w:val="7C3C821E"/>
    <w:rsid w:val="7EDCDEF5"/>
    <w:rsid w:val="7F12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BE18B"/>
  <w15:chartTrackingRefBased/>
  <w15:docId w15:val="{6FFA7AE4-FB83-4BCB-B923-6B4392084D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a56644dc2d94ae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14" ma:contentTypeDescription="Een nieuw document maken." ma:contentTypeScope="" ma:versionID="7bcb7169a9fe239329bd5ddd6a815a0c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2bc01de10551e7707b9ca2dad5b41253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e05a7dd-69ca-4eac-aa0e-6bfdc6e44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f1be2fe-65c0-4f19-8f28-2f7633463989}" ma:internalName="TaxCatchAll" ma:showField="CatchAllData" ma:web="220ba4c0-ab40-43bb-9f8c-9c1829859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0ba4c0-ab40-43bb-9f8c-9c18298590cd" xsi:nil="true"/>
    <lcf76f155ced4ddcb4097134ff3c332f xmlns="7560965a-3f69-42bb-9b83-880b5c30af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5628E6-DC86-45F7-BF76-2E54184D1256}"/>
</file>

<file path=customXml/itemProps2.xml><?xml version="1.0" encoding="utf-8"?>
<ds:datastoreItem xmlns:ds="http://schemas.openxmlformats.org/officeDocument/2006/customXml" ds:itemID="{D020DB69-4E18-4B98-B324-5793BE3A0C88}"/>
</file>

<file path=customXml/itemProps3.xml><?xml version="1.0" encoding="utf-8"?>
<ds:datastoreItem xmlns:ds="http://schemas.openxmlformats.org/officeDocument/2006/customXml" ds:itemID="{EDFE8E6D-7F56-4077-BDDD-515A5F0419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Loes Hoogaars | OBS De Bolderik</dc:creator>
  <keywords/>
  <dc:description/>
  <lastModifiedBy>Ric Hagenaars | OBS De Bolderik</lastModifiedBy>
  <dcterms:created xsi:type="dcterms:W3CDTF">2024-06-05T12:36:26.0000000Z</dcterms:created>
  <dcterms:modified xsi:type="dcterms:W3CDTF">2025-09-22T16:18:58.3049025Z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  <property fmtid="{D5CDD505-2E9C-101B-9397-08002B2CF9AE}" pid="3" name="MediaServiceImageTags">
    <vt:lpwstr/>
  </property>
</Properties>
</file>